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Mike Connolly</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26th Middlesex (Incumbent)</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https://www.mikeconnolly.org/</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38547968"/>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Tax the Rich and Big Corporations to pay for programs and services, including ending hunger in Massachusetts. We’re living in a time of unprecedented wealth and income inequality. If Massachusetts were a country, we would be among the top quartile for inequality, and in fact the Boston-Metro region is among the most unequal in the country. Our ability to raise revenue is directly connected to our ability to fund resilient food systems and guarantee food as a human right. My guiding principle to achieve this is Tax the Rich. In other words, we need a tax code that asks the very wealthy and big corporations to pay their fair share so that we can fund universal food programs and programs that will address hunger in the long term. I am proud of my legislative record pushing for more revenue.</w:t>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Food Accessibility. The Healthy Incentives Program (HIP) should be codified into law and funded through a dedicated trust. We need to strengthen SNAP and food assistance where the federal government has failed our residents, and we need to ensure that locally produced food reaches schools, senior programs, food pantries, and communities that have historically lacked access to fresh food. I am proud of my leadership in calling on the state to fill the SNAP gap and make HIP permanent and expand the program.</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A local strategy to fight consolidation. As the corporate private-equity-backed consolidation of our food systems continues to explode, we should expand support for small and mid-sized producers, food processing, storage, distribution, urban agriculture, and climate-resilient farming, while also looking to pilot public grocery stores in food deserts. Programs like the Food Security Infrastructure Grant, which has invested in hundreds of projects, should be expanded. Our economic development strategy should prioritize investments and other incentives to bolster local businesses and build the local infrastructure needed to keep our food dollars here.</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80695126"/>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 support making the Healthy Incentives Program permanent in state law and fully funding it with a trust so that it doesn't need to be gap-funded through repeated supplemental budgets. HIP has proven to be an effective way to connect households with healthy, locally grown food while putting money directly into the pockets of Massachusetts farmers. We should also expand the program so that more families and more local farmers can participate, particularly in communities that have historically had less access to HIP vendors. The FY2027 budget provides $21.55 million for HIP, with specific requirements to expand access in underserved areas and work with local food coalitions on outreach. I would build on that progress by increasing funding, growing the vendor network, and ensuring that every eligible family can actually benefit from the program. As inflation continues to strain poor and working-class families' ability to afford fresh food, the Commonwealth should step in by expanding this extremely effective affordability program.</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71129043"/>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expand funding for farmers to adopt practices that improve soil health, conserve water, reduce emissions, and withstand extreme heat, flooding, drought, and changing growing seasons, while restricting harmful agricultural practices and the use of dangerous pesticides.</w:t>
      </w:r>
    </w:p>
    <w:p w:rsidR="00000000" w:rsidDel="00000000" w:rsidP="00000000" w:rsidRDefault="00000000" w:rsidRPr="00000000" w14:paraId="0000001D">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So that Massachusetts can continue feeding itself when extreme weather disrupts national and global supply chains, I would invest in local processing, storage, distribution, farmers' markets, and institutional purchasing so that more of the food we consume is grown and processed closer to home. This has the added benefit of keeping more food dollars in our local economy.</w:t>
      </w:r>
    </w:p>
    <w:p w:rsidR="00000000" w:rsidDel="00000000" w:rsidP="00000000" w:rsidRDefault="00000000" w:rsidRPr="00000000" w14:paraId="0000001F">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Lastly, we should recognize farmers as partners in climate mitigation by supporting carbon sequestration, healthy soils, wetlands restoration, agroforestry, and other nature-based solutions. These investments can reduce emissions while improving farm resilience, protecting water, and preserving agricultural land. I would also prioritize assistance for small and historically underserved producers so that the just transition to climate-resilient agriculture does not leave anyone behind.</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85129130"/>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support efforts to ensure that food system stakeholders of color have a meaningful voice in the policies and decisions that affect them, including through a permanent Agricultural Equity Commission or similar body led by BIPOC farmers, workers, business owners, and community leaders. We should also examine state programs and investments to identify and remove barriers that have historically limited access to land, capital, technical assistance, and economic opportunity.</w:t>
      </w:r>
    </w:p>
    <w:p w:rsidR="00000000" w:rsidDel="00000000" w:rsidP="00000000" w:rsidRDefault="00000000" w:rsidRPr="00000000" w14:paraId="00000026">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 Commonwealth should expand flexible financing, technical assistance, land access, workforce development, and procurement opportunities for farmers, fishers, food businesses, and entrepreneurs of color. Just as we have recognized how failed War on Drugs policies disproportionately harmed communities of color and responded by creating equity programs for those impacted, we should take similar steps in the food system. Decades of racist policies and underinvestment have created lasting disparities, and the Commonwealth should take intentional steps to address them.</w:t>
      </w:r>
    </w:p>
    <w:p w:rsidR="00000000" w:rsidDel="00000000" w:rsidP="00000000" w:rsidRDefault="00000000" w:rsidRPr="00000000" w14:paraId="00000028">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Racial equity likewise means addressing persistent disparities in access to affordable, healthy food. My support for strengthening HIP and other programs speaks to this commitment.</w:t>
      </w: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16991079"/>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Just as we have taken steps recently to make civics education part of the K–12 curriculum, I would likewise work to advance food literacy in our schools, while also offering financial support for school gardens, teaching kitchens, farm field trips, and other hands-on learning.</w:t>
      </w: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77597339"/>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30">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We should strengthen the Agricultural Preservation Restriction program so that more farmland is permanently protected, while also supporting MDAR’s emerging Buy, Protect, Sell program, which can purchase farmland, protect it, and then sell it to farmers, particularly beginning farmers, at an agricultural price.</w:t>
      </w:r>
    </w:p>
    <w:p w:rsidR="00000000" w:rsidDel="00000000" w:rsidP="00000000" w:rsidRDefault="00000000" w:rsidRPr="00000000" w14:paraId="00000032">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To increase accessibility, I support public and nonprofit land-access programs, long-term leases, and other alternative land-tenure models. In the same way we are making surplus public land available for development, we should make state-owned agricultural land available to farmers. These programs should prioritize small farmers, farmers of color, and others who have historically faced barriers to land ownership and capital.</w:t>
      </w:r>
    </w:p>
    <w:p w:rsidR="00000000" w:rsidDel="00000000" w:rsidP="00000000" w:rsidRDefault="00000000" w:rsidRPr="00000000" w14:paraId="00000034">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95180305"/>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3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waste is both a hunger issue and a climate change issue. I support strengthening Massachusetts' commercial food waste disposal ban by lowering the tonnage threshold, giving DEP the resources to expand technical assistance and enforcement, investing in the infrastructure needed to make food diversion affordable for businesses and municipalities, and strengthening connections with food-rescue organizations. I have consistently supported the Green Budget Initiative to make sure DEP and other agencies have the resources they need to enforce environmental protection laws like this one.</w:t>
      </w:r>
    </w:p>
    <w:p w:rsidR="00000000" w:rsidDel="00000000" w:rsidP="00000000" w:rsidRDefault="00000000" w:rsidRPr="00000000" w14:paraId="00000039">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waste goes hand in hand with food packaging waste. I am proud to be the lead sponsor of legislation supported by the Sierra Club to require food packaging to be compostable or meet a rigorous standard for recyclability.</w:t>
      </w:r>
    </w:p>
    <w:p w:rsidR="00000000" w:rsidDel="00000000" w:rsidP="00000000" w:rsidRDefault="00000000" w:rsidRPr="00000000" w14:paraId="0000003B">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We also need to make composting programs more widespread. I would support expanded municipal food-scrap programs, technical assistance, and investment in composting and anaerobic digestion infrastructure, particularly in communities that lack affordable options.</w:t>
      </w:r>
    </w:p>
    <w:p w:rsidR="00000000" w:rsidDel="00000000" w:rsidP="00000000" w:rsidRDefault="00000000" w:rsidRPr="00000000" w14:paraId="0000003D">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119142660"/>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F">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40">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policy touches nearly every major challenge facing Massachusetts — affordability, public health, climate change, racial and economic justice, local agriculture, and the resilience of our communities. I believe we should treat access to healthy food as a human right and build a food system that works for consumers, workers, farmers, fishers, and small businesses rather than allowing it to become increasingly consolidated in the hands of large corporations and private equity.</w:t>
      </w:r>
    </w:p>
    <w:p w:rsidR="00000000" w:rsidDel="00000000" w:rsidP="00000000" w:rsidRDefault="00000000" w:rsidRPr="00000000" w14:paraId="00000042">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Massachusetts is the wealthiest state in the country. We have the resources to end hunger, support our farmers and local food businesses, strengthen SNAP and HIP, provide universal school meals, and build a more resilient local food system. The question is whether we have the political will to raise revenue fairly and make those investments. My guiding principle is simple: Tax the Rich, invest in our people, and guarantee that everyone has access to healthy, affordable food.</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ikeconnolly.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JpFnU1ryc/J3Kmwoiz4ZLTY9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TRLeFZGemNELW1GcHFVWlJ0eFc1cThscm5ERVpOZ3Z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