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Clinton Graham</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7th Norfolk</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https://grahamforrep.com/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39261709"/>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Enhancing Food Quality and Safety. As the Quality of Life candidate, a key priority is to advance legislation that bans harmful food ingredients not allowed in Europe and Japan. This will ensure that the food consumed by Massachusetts residents meets the highest international standards for health and safety. By focusing on clean, natural ingredients, we can improve overall health outcomes and enhance the quality of life for all constituents. Additionally, this initiative will include providing incentives for consuming healthy foods and imposing higher costs on junk food, creating a financial motivation for healthier eating habits.</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Improving School Lunches. Ensuring that our children have access to nutritious and delicious school lunches is essential. We will prioritize partnerships with local farms and food producers to provide fresh, high-quality meals in schools. By increasing the nutritional value and taste of school meals, we can support the health and educational performance of our children. This initiative will also involve educational programs to teach students the importance of nutrition and healthy eating habits, fostering a lifelong appreciation for wholesome food.</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Fonts w:ascii="Calibri" w:cs="Calibri" w:eastAsia="Calibri" w:hAnsi="Calibri"/>
          <w:color w:val="1f1f1f"/>
          <w:sz w:val="24"/>
          <w:szCs w:val="24"/>
          <w:rtl w:val="0"/>
        </w:rPr>
        <w:t xml:space="preserve">Promoting Sustainable and Equitable Food Systems. Developing a sustainable, equitable food system involves supporting local agriculture and ensuring that all communities have access to fresh, clean water and nutritious food. We will work on policies that promote urban farming, community gardens, and farmers' markets to enhance food security and resilience. Additionally, by encouraging healthier eating habits among adults, we can reduce healthcare costs over time, as a healthier population will require fewer medical interventions. These efforts will contribute to a more connected and equitable food system throughout Massachusetts.</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99421056"/>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As the Quality of Life candidate, I am committed to elevating the Healthy Incentives Program (HIP) to ensure it reaches its full potential in enhancing the well-being of Massachusetts residents. By advocating for increased funding and collaborating with local organizations, we will expand access and awareness, ensuring more families benefit from fresh, local produce. This initiative not only supports consumers but also bolsters local farmers, creating a resilient and sustainable food system. By integrating HIP with broader health initiatives, we aim to foster healthier eating habits and reduce healthcare costs, building a more equitable and thriving community for all.</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17711446"/>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To support the food system in mitigating and adapting to climate change, I would champion sustainable agricultural practices that reduce carbon emissions and enhance resilience. This includes promoting regenerative farming techniques that improve soil health and sequester carbon. I would also advocate for increased investment in local food infrastructure, such as urban farms and community gardens, to reduce transportation emissions and increase food security. Encouraging the use of renewable energy sources among food producers and processors is another priority, alongside supporting policies that protect natural resources and biodiversity. By fostering innovation and collaboration, we can build a robust food system that adapts to climate challenges while sustaining our communities.</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115941915"/>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Ensuring equitable access for food system for a residents requires a multifaceted approach focused on inclusivity and empowerment. I would advocate for targeted funding and resources to support minority-owned farms and businesses, providing them with the tools needed to thrive. Implementing policies that ensure fair wages and safe working conditions for food system workers is essential, alongside offering training programs and mentorship opportunities to build skills and leadership among underrepresented groups. </w:t>
      </w:r>
    </w:p>
    <w:p w:rsidR="00000000" w:rsidDel="00000000" w:rsidP="00000000" w:rsidRDefault="00000000" w:rsidRPr="00000000" w14:paraId="00000020">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By fostering partnerships with community organizations and creating platforms for diverse voices to influence policy, we can create a more inclusive and equitable food system where all stakeholders have the opportunity to succeed and contribute.</w:t>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02327342"/>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To ensure children understand where food comes from and the importance of healthy eating, I would promote the integration of food literacy into school curriculums. This would include hands-on learning experiences like school gardens, farm visits, and cooking classes to help students connect with the origins of their food and appreciate the value of nutrition. </w:t>
      </w:r>
    </w:p>
    <w:p w:rsidR="00000000" w:rsidDel="00000000" w:rsidP="00000000" w:rsidRDefault="00000000" w:rsidRPr="00000000" w14:paraId="00000026">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Collaborating with local farmers and nutritionists to deliver interactive workshops and educational materials can further reinforce these lessons. Additionally, incorporating technology and storytelling into lessons can engage children creatively, making food literacy an exciting part of their education. By fostering this understanding early, we empower children to make informed, healthy choices throughout their lives.</w:t>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8777222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To protect farmland and increase access, I would support policies that prioritize farmland preservation through conservation easements and zoning laws that prevent urban sprawl. Additionally, investing in programs that offer financial incentives and grants to new and existing farmers, particularly young and minority farmers, can make farmland more accessible. </w:t>
      </w:r>
    </w:p>
    <w:p w:rsidR="00000000" w:rsidDel="00000000" w:rsidP="00000000" w:rsidRDefault="00000000" w:rsidRPr="00000000" w14:paraId="0000002C">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also advocate for the establishment of land trusts and cooperative ownership models that enable shared resources and reduce individual financial burdens. By integrating these approaches with support for sustainable farming practices, we can ensure long-term viability and accessibility of farmland, fostering a robust agricultural sector that benefits all communities.</w:t>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3406357"/>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To tackle food waste, I'd focus on a few key strategies. First, I'd advocate for initiatives that connect surplus food from retailers and restaurants with food banks and shelters, ensuring that good food reaches those in need. Education campaigns could also play a big role, teaching consumers about meal planning and proper storage techniques to minimize household waste. </w:t>
      </w:r>
    </w:p>
    <w:p w:rsidR="00000000" w:rsidDel="00000000" w:rsidP="00000000" w:rsidRDefault="00000000" w:rsidRPr="00000000" w14:paraId="00000032">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28"/>
          <w:szCs w:val="28"/>
        </w:rPr>
      </w:pPr>
      <w:r w:rsidDel="00000000" w:rsidR="00000000" w:rsidRPr="00000000">
        <w:rPr>
          <w:rFonts w:ascii="Calibri" w:cs="Calibri" w:eastAsia="Calibri" w:hAnsi="Calibri"/>
          <w:color w:val="1f1f1f"/>
          <w:sz w:val="24"/>
          <w:szCs w:val="24"/>
          <w:rtl w:val="0"/>
        </w:rPr>
        <w:t xml:space="preserve">Supporting innovations in packaging and labeling that extend shelf life and encourage mindful consumption is another avenue. Additionally, I'd push for policies that incentivize businesses to donate excess food and invest in composting infrastructure, turning waste into a resource. By combining these efforts, we can significantly cut down on food waste and make our food system more efficient and sustainable.</w:t>
      </w: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10994731"/>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6">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absolutely my favorite survey to fill out, because my number one objective is to improve the quality of life of Massachusetts residents. Without quality of life, we will have no energy to argue about multifamily homes or stop signs. It starts with our bodies. By improving the quality of our foods, clothes, air, and water, we create a foundation for healthier, more vibrant communities. </w:t>
      </w:r>
    </w:p>
    <w:p w:rsidR="00000000" w:rsidDel="00000000" w:rsidP="00000000" w:rsidRDefault="00000000" w:rsidRPr="00000000" w14:paraId="0000003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shift will compel food suppliers to prioritize the health concerns of our communities over mere profit, leading to more nutritious and wholesome products. Imagine a future where every bite we take nourishes not just our bodies, but our collective spirit. Where the air we breathe and the water we drink empower us, fueling our ambition and drive. </w:t>
      </w:r>
    </w:p>
    <w:p w:rsidR="00000000" w:rsidDel="00000000" w:rsidP="00000000" w:rsidRDefault="00000000" w:rsidRPr="00000000" w14:paraId="0000003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Together, we can build a society where our well-being is the cornerstone of progress, and every individual has the opportunity to thrive. This is the mission that inspires me, and it's a cause that I believe is worth championing for the benefit of all. Let's work together to create a healthier, more equitable future for everyone in Massachusetts.</w:t>
      </w:r>
    </w:p>
    <w:p w:rsidR="00000000" w:rsidDel="00000000" w:rsidP="00000000" w:rsidRDefault="00000000" w:rsidRPr="00000000" w14:paraId="0000003C">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drawing>
        <wp:inline distB="114300" distT="114300" distL="114300" distR="114300">
          <wp:extent cx="5943600" cy="8001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rahamforrep.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atDbiXz6M/7MmWnR2Ll5Bsiz9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lfNFI2Y0pGUTdXMlNPVkVCcVdHdFdzSlpUTXA3OH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