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Edward Pacheco</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9th Bristol</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https://www.pachecoforthepeople.com/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931908881"/>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Continue Universal Free School Breakfast and Lunch</w:t>
      </w:r>
    </w:p>
    <w:p w:rsidR="00000000" w:rsidDel="00000000" w:rsidP="00000000" w:rsidRDefault="00000000" w:rsidRPr="00000000" w14:paraId="0000000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No child should have to learn on an empty stomach. I strongly support maintaining our commitment to providing free breakfast and lunch to every public school student, regardless of family income. Universal school meals do a great amount of good by helping to  reduce stigma, improve student readiness to learn, ease financial pressure on working families, and ensure every child has access to nutritious meals throughout the school day.</w:t>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10">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1">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Protect and Strengthen SNAP Benefits</w:t>
      </w:r>
    </w:p>
    <w:p w:rsidR="00000000" w:rsidDel="00000000" w:rsidP="00000000" w:rsidRDefault="00000000" w:rsidRPr="00000000" w14:paraId="00000012">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SNAP is one of the most effective tools we have to combat food insecurity while supporting local grocery stores, farmers' markets, and family farms. I support protecting access to SNAP benefits, reducing unnecessary barriers to enrollment, and expanding programs like the Healthy Incentives Program (HIP), which helps families purchase fresh, locally grown fruits and vegetables while supporting Massachusetts. </w:t>
      </w:r>
    </w:p>
    <w:p w:rsidR="00000000" w:rsidDel="00000000" w:rsidP="00000000" w:rsidRDefault="00000000" w:rsidRPr="00000000" w14:paraId="00000013">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5">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Protect Local Farms and Working Lands</w:t>
      </w:r>
    </w:p>
    <w:p w:rsidR="00000000" w:rsidDel="00000000" w:rsidP="00000000" w:rsidRDefault="00000000" w:rsidRPr="00000000" w14:paraId="0000001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Massachusetts can't have a strong local food system without protecting the farmland that sustains it. I will support policies that preserve agricultural land from inappropriate development, strengthen right-to-farm protections, and invest in infrastructure that helps farmers remain profitable and pass their farms on to the next generation.</w:t>
      </w:r>
    </w:p>
    <w:p w:rsidR="00000000" w:rsidDel="00000000" w:rsidP="00000000" w:rsidRDefault="00000000" w:rsidRPr="00000000" w14:paraId="0000001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75129038"/>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9">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There are a couple things that I can do . The first is move to reduce administrative barriers by encouraging a simple enrollment and redemption process for both consumers and participating farmers.  Secondly, I would help to ensure stable funding  for the program by supporting annual appropriations so the program can continue without interruptions or waitlists. Last, I would encourage public-private partnerships that complement HIP through nutrition education, cooking classes, and healthy eating initiatives.</w:t>
      </w:r>
      <w:r w:rsidDel="00000000" w:rsidR="00000000" w:rsidRPr="00000000">
        <w:rPr>
          <w:rtl w:val="0"/>
        </w:rPr>
      </w:r>
    </w:p>
    <w:p w:rsidR="00000000" w:rsidDel="00000000" w:rsidP="00000000" w:rsidRDefault="00000000" w:rsidRPr="00000000" w14:paraId="0000001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02270566"/>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D">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color w:val="1f1f1f"/>
          <w:sz w:val="24"/>
          <w:szCs w:val="24"/>
          <w:rtl w:val="0"/>
        </w:rPr>
        <w:t xml:space="preserve">In particular, in my district we need to invest in water management by supporting irrigation improvements, water conservation projects, and drought resilience programs. We have a real dependency on other towns and cities for water right now. We also need a proactive approach which would include actions to improve emergency preparedness by ensuring farms have access to disaster relief and recovery resources following floods, droughts, or severe storms. Last, I believe that by strengthening our local food infrastructure by better investment on a state level  in food processing, cold storage, and distribution facilities to reduce transportation emissions and improve supply chain resilience, would put us in a stronger position to keep ahead of climate impacts .</w:t>
      </w: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915591585"/>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0">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If we use data to improve the program by reviewing participation rates, geographic access, and outcomes to identify where the program can be strengthened and made more efficient, we can be sure to support and target the areas where typically under served populations are.</w:t>
      </w:r>
    </w:p>
    <w:p w:rsidR="00000000" w:rsidDel="00000000" w:rsidP="00000000" w:rsidRDefault="00000000" w:rsidRPr="00000000" w14:paraId="00000023">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114300555"/>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4">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5">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Education, education, and education. We need to increase public awareness by working with schools, health care providers and community organizations to make eligible families aware of the importance of the programs the partners who support it and that it doesn't just magically appear on shelves.</w:t>
      </w:r>
    </w:p>
    <w:p w:rsidR="00000000" w:rsidDel="00000000" w:rsidP="00000000" w:rsidRDefault="00000000" w:rsidRPr="00000000" w14:paraId="00000027">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627984711"/>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8">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9">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A">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As I mentioned earlier, I am from a right to farm community and am very proud of that and am pleased to help support our local farmers. Massachusetts cannot have a strong local food system without protecting the farmland that sustains it. I will support policies that preserve agricultural land from inappropriate development, strengthen right-to-farm protections, and invest in infrastructure that helps farmers remain profitable and pass their farms on to the next generation.</w:t>
      </w:r>
    </w:p>
    <w:p w:rsidR="00000000" w:rsidDel="00000000" w:rsidP="00000000" w:rsidRDefault="00000000" w:rsidRPr="00000000" w14:paraId="0000002B">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467382714"/>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C">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2D">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E">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We have to start with the basics. </w:t>
      </w:r>
      <w:r w:rsidDel="00000000" w:rsidR="00000000" w:rsidRPr="00000000">
        <w:rPr>
          <w:rFonts w:ascii="Calibri" w:cs="Calibri" w:eastAsia="Calibri" w:hAnsi="Calibri"/>
          <w:color w:val="1f1f1f"/>
          <w:sz w:val="24"/>
          <w:szCs w:val="24"/>
          <w:rtl w:val="0"/>
        </w:rPr>
        <w:t xml:space="preserve">First</w:t>
      </w:r>
      <w:r w:rsidDel="00000000" w:rsidR="00000000" w:rsidRPr="00000000">
        <w:rPr>
          <w:rFonts w:ascii="Calibri" w:cs="Calibri" w:eastAsia="Calibri" w:hAnsi="Calibri"/>
          <w:color w:val="1f1f1f"/>
          <w:sz w:val="24"/>
          <w:szCs w:val="24"/>
          <w:rtl w:val="0"/>
        </w:rPr>
        <w:t xml:space="preserve"> and most practical thing we can do is lead by example in public institutions. Encourage schools, state facilities, and other public institutions to implement food waste reduction plans, including better meal planning, food recovery programs, and composting. We also can, and I am in favor of, supporting legislation that will help to  expand food donation programs and remove barriers. Red tape should not prevent donations. I will support policies that make it easier for restaurants, grocery stores, farms, and institutions to donate safe, excess food to food banks, shelters, and community organizations. This could include strengthening liability protections, improving donation guidance, and supporting partnerships between businesses and hunger relief organizations. I have, on a personal level donated uneaten, prepared foods to local organizations after campaign events, like the VTH in New Bedford. </w:t>
      </w:r>
    </w:p>
    <w:p w:rsidR="00000000" w:rsidDel="00000000" w:rsidP="00000000" w:rsidRDefault="00000000" w:rsidRPr="00000000" w14:paraId="0000002F">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56454517"/>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1">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2">
      <w:pPr>
        <w:spacing w:line="240" w:lineRule="auto"/>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 someone who has experienced food insecurity in my youth and as a working adult in my late teens and early 20's, I understand on a personal level the impact that it can have and I believe that this gives me a unique perspective over my opponents. I would appreciate your consideration and vote on Tuesday Sept 1 for the 9th Bristol Democratic Primary. </w:t>
      </w:r>
    </w:p>
    <w:p w:rsidR="00000000" w:rsidDel="00000000" w:rsidP="00000000" w:rsidRDefault="00000000" w:rsidRPr="00000000" w14:paraId="00000034">
      <w:pPr>
        <w:spacing w:line="240" w:lineRule="auto"/>
        <w:rPr>
          <w:rFonts w:ascii="Calibri" w:cs="Calibri" w:eastAsia="Calibri" w:hAnsi="Calibri"/>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drawing>
        <wp:inline distB="114300" distT="114300" distL="114300" distR="114300">
          <wp:extent cx="5943600" cy="800100"/>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pachecoforthepeople.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ded2mSdQzVQlKz9+/jIlxPDiI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VVSZlBMS2o1OHZtN3MzVjhkWkc3RkNYbUVFbGozalV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