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Paul Ruseau</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34th Middlesex</w:t>
      </w:r>
    </w:p>
    <w:p w:rsidR="00000000" w:rsidDel="00000000" w:rsidP="00000000" w:rsidRDefault="00000000" w:rsidRPr="00000000" w14:paraId="00000007">
      <w:pPr>
        <w:spacing w:line="240" w:lineRule="auto"/>
        <w:rPr>
          <w:rFonts w:ascii="Calibri" w:cs="Calibri" w:eastAsia="Calibri" w:hAnsi="Calibri"/>
          <w:b w:val="1"/>
          <w:bCs w:val="1"/>
          <w:sz w:val="24"/>
          <w:szCs w:val="24"/>
        </w:rPr>
      </w:pPr>
      <w:hyperlink r:id="rId7">
        <w:r w:rsidDel="00000000" w:rsidR="00000000" w:rsidRPr="00000000">
          <w:rPr>
            <w:rFonts w:ascii="Calibri" w:cs="Calibri" w:eastAsia="Calibri" w:hAnsi="Calibri"/>
            <w:color w:val="1155cc"/>
            <w:sz w:val="24"/>
            <w:szCs w:val="24"/>
            <w:u w:val="single"/>
            <w:rtl w:val="0"/>
          </w:rPr>
          <w:t xml:space="preserve">https://www.electpaul.org/</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8578418"/>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1</w:t>
      </w:r>
    </w:p>
    <w:p w:rsidR="00000000" w:rsidDel="00000000" w:rsidP="00000000" w:rsidRDefault="00000000" w:rsidRPr="00000000" w14:paraId="0000000D">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grew up knowing that when the rent or heating bill went up, there might be less food in the house. Families are still making those choices today, and in a state as wealthy as ours, they should not have to.</w:t>
      </w:r>
    </w:p>
    <w:p w:rsidR="00000000" w:rsidDel="00000000" w:rsidP="00000000" w:rsidRDefault="00000000" w:rsidRPr="00000000" w14:paraId="0000000E">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On the Medford School Committee, I pushed for universal breakfast, an end to student lunch debt, and then free meals for every student. At the State House, I will defend universal school meals and increase cash assistance for families living in poverty. I will also invest in food pantries, mobile markets, and neighborhood organizations that know their communities and can reach families larger systems miss.</w:t>
      </w:r>
    </w:p>
    <w:p w:rsidR="00000000" w:rsidDel="00000000" w:rsidP="00000000" w:rsidRDefault="00000000" w:rsidRPr="00000000" w14:paraId="0000000F">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Government cannot prevent every hardship, but it can stop forcing parents to decide which basic need their children will go without.</w:t>
      </w:r>
      <w:r w:rsidDel="00000000" w:rsidR="00000000" w:rsidRPr="00000000">
        <w:rPr>
          <w:rtl w:val="0"/>
        </w:rPr>
      </w:r>
    </w:p>
    <w:p w:rsidR="00000000" w:rsidDel="00000000" w:rsidP="00000000" w:rsidRDefault="00000000" w:rsidRPr="00000000" w14:paraId="00000010">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2</w:t>
      </w:r>
    </w:p>
    <w:p w:rsidR="00000000" w:rsidDel="00000000" w:rsidP="00000000" w:rsidRDefault="00000000" w:rsidRPr="00000000" w14:paraId="00000012">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Massachusetts cannot build a dependable local food supply if farmers, fishers, food workers, and small food businesses cannot afford to stay in it.</w:t>
      </w:r>
    </w:p>
    <w:p w:rsidR="00000000" w:rsidDel="00000000" w:rsidP="00000000" w:rsidRDefault="00000000" w:rsidRPr="00000000" w14:paraId="00000013">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The Commonwealth should invest in the storage, processing, and transportation that help local food reach schools, stores, restaurants, and families. Schools, colleges, hospitals, and other public institutions also buy enormous amounts of food. More of those dollars should support food grown, caught, and processed here instead of treating local purchasing as an occasional pilot.</w:t>
      </w:r>
    </w:p>
    <w:p w:rsidR="00000000" w:rsidDel="00000000" w:rsidP="00000000" w:rsidRDefault="00000000" w:rsidRPr="00000000" w14:paraId="00000014">
      <w:pPr>
        <w:spacing w:line="240" w:lineRule="auto"/>
        <w:rPr>
          <w:rFonts w:ascii="Calibri" w:cs="Calibri" w:eastAsia="Calibri" w:hAnsi="Calibri"/>
          <w:sz w:val="24"/>
          <w:szCs w:val="24"/>
        </w:rPr>
      </w:pPr>
      <w:r w:rsidDel="00000000" w:rsidR="00000000" w:rsidRPr="00000000">
        <w:rPr>
          <w:rFonts w:ascii="Calibri" w:cs="Calibri" w:eastAsia="Calibri" w:hAnsi="Calibri"/>
          <w:color w:val="434343"/>
          <w:sz w:val="24"/>
          <w:szCs w:val="24"/>
          <w:rtl w:val="0"/>
        </w:rPr>
        <w:t xml:space="preserve">On the Medford School Committee, I helped more than double starting pay for paraprofessionals. That experience taught me something simple: essential work is not sustainable when the people doing it cannot build a life around the pay.</w:t>
      </w:r>
      <w:r w:rsidDel="00000000" w:rsidR="00000000" w:rsidRPr="00000000">
        <w:rPr>
          <w:rtl w:val="0"/>
        </w:rPr>
      </w:r>
    </w:p>
    <w:p w:rsidR="00000000" w:rsidDel="00000000" w:rsidP="00000000" w:rsidRDefault="00000000" w:rsidRPr="00000000" w14:paraId="00000015">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6">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7">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The pandemic showed how quickly a delay somewhere else can become an empty shelf here. Floods, drought, extreme heat, and power failures will keep testing the way food reaches Massachusetts communities.</w:t>
      </w:r>
    </w:p>
    <w:p w:rsidR="00000000" w:rsidDel="00000000" w:rsidP="00000000" w:rsidRDefault="00000000" w:rsidRPr="00000000" w14:paraId="00000018">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will push for a statewide plan that makes responsibility clear before a crisis: what food is available, where it can be stored, how it will move, and who steps in when the usual routes break down.</w:t>
      </w:r>
    </w:p>
    <w:p w:rsidR="00000000" w:rsidDel="00000000" w:rsidP="00000000" w:rsidRDefault="00000000" w:rsidRPr="00000000" w14:paraId="00000019">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The people doing this work need to help write that plan. Farmers and fishers know where a bad season or lost refrigeration can break the chain. Food-bank staff, school nutrition teams, drivers, and local officials know which communities are cut off first when roads close, power fails, or supplies run short. The time to listen is before an emergency, not afterward when we are explaining what failed.</w:t>
      </w:r>
      <w:r w:rsidDel="00000000" w:rsidR="00000000" w:rsidRPr="00000000">
        <w:rPr>
          <w:rtl w:val="0"/>
        </w:rPr>
      </w:r>
    </w:p>
    <w:p w:rsidR="00000000" w:rsidDel="00000000" w:rsidP="00000000" w:rsidRDefault="00000000" w:rsidRPr="00000000" w14:paraId="0000001A">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30922081"/>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B">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C">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HIP works. Families using SNAP can buy more fresh food, and Massachusetts farmers gain customers. We do not need another study to decide whether that is worthwhile.</w:t>
      </w:r>
    </w:p>
    <w:p w:rsidR="00000000" w:rsidDel="00000000" w:rsidP="00000000" w:rsidRDefault="00000000" w:rsidRPr="00000000" w14:paraId="0000001E">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There is already a path forward. H.222 has cleared committee, and the Senate passed its FARM Bill 39–0. Both are now in House Ways and Means, and both would move HIP toward the permanence families and farmers need. I would work to get that language over the finish line. If this session does not, I would help refile it immediately and fund the full benefit for all twelve months. Beacon Hill should not promise a benefit in January and reduce it when the money runs low.</w:t>
      </w:r>
    </w:p>
    <w:p w:rsidR="00000000" w:rsidDel="00000000" w:rsidP="00000000" w:rsidRDefault="00000000" w:rsidRPr="00000000" w14:paraId="0000001F">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There are practical problems to fix too. Farmers need prompt reimbursement and payment equipment that works. Families need more places to use HIP, including mobile markets, along with information in the languages they speak.</w:t>
      </w:r>
    </w:p>
    <w:p w:rsidR="00000000" w:rsidDel="00000000" w:rsidP="00000000" w:rsidRDefault="00000000" w:rsidRPr="00000000" w14:paraId="00000020">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This is a strong program with an avoidable funding problem, and the Legislature should fix it.</w:t>
      </w:r>
      <w:r w:rsidDel="00000000" w:rsidR="00000000" w:rsidRPr="00000000">
        <w:rPr>
          <w:rtl w:val="0"/>
        </w:rPr>
      </w:r>
    </w:p>
    <w:p w:rsidR="00000000" w:rsidDel="00000000" w:rsidP="00000000" w:rsidRDefault="00000000" w:rsidRPr="00000000" w14:paraId="0000002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379034531"/>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3">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24">
      <w:pPr>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25">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Farmers and fishers do not need Beacon Hill to tell them the climate is changing. They see it in the water, the soil, growing seasons, extreme heat, and the species they can catch.</w:t>
      </w:r>
    </w:p>
    <w:p w:rsidR="00000000" w:rsidDel="00000000" w:rsidP="00000000" w:rsidRDefault="00000000" w:rsidRPr="00000000" w14:paraId="00000026">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The state can help producers prepare before a bad season becomes a failed business. I will support upfront grants for water systems, flood protection, soil improvements, and equipment that can withstand more extreme conditions. Smaller producers should not have to spend money they do not have and then wait months to be reimbursed.</w:t>
      </w:r>
    </w:p>
    <w:p w:rsidR="00000000" w:rsidDel="00000000" w:rsidP="00000000" w:rsidRDefault="00000000" w:rsidRPr="00000000" w14:paraId="00000027">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Mitigation matters too. H.1014 would have made major fossil-fuel companies contribute to climate adaptation costs, but it was sent to study this session. I support cleaner energy and lower-emission farming and fishing practices where they are practical and properly funded. I will also fight to make the largest fossil-fuel companies contribute to the cost of resilience. Farmers, municipalities, and working families should not be left with the entire bill for damage they did not cause.</w:t>
      </w:r>
      <w:r w:rsidDel="00000000" w:rsidR="00000000" w:rsidRPr="00000000">
        <w:rPr>
          <w:rtl w:val="0"/>
        </w:rPr>
      </w:r>
    </w:p>
    <w:p w:rsidR="00000000" w:rsidDel="00000000" w:rsidP="00000000" w:rsidRDefault="00000000" w:rsidRPr="00000000" w14:paraId="00000028">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056749319"/>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9">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2A">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A program is not equitable because everyone is technically allowed to apply. The real questions are whether a person can find the application, complete it in their language, afford to wait for reimbursement, qualify for financing, or win a state contract.</w:t>
      </w:r>
    </w:p>
    <w:p w:rsidR="00000000" w:rsidDel="00000000" w:rsidP="00000000" w:rsidRDefault="00000000" w:rsidRPr="00000000" w14:paraId="0000002C">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H.111, creating an Agricultural Equity Commission, has already cleared committee and is sitting in House Rules. I support an Agricultural Equity Commission, but another report is not enough. Its work should lead to multilingual applications, upfront grants, public reporting on who receives assistance, long-term access to public land, shared equipment and processing space, affordable financing, and a fair chance for BIPOC and immigrant producers to compete for public contracts.</w:t>
      </w:r>
    </w:p>
    <w:p w:rsidR="00000000" w:rsidDel="00000000" w:rsidP="00000000" w:rsidRDefault="00000000" w:rsidRPr="00000000" w14:paraId="0000002D">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On the Medford School Committee, I have rewritten policies when the rules themselves produced unequal outcomes. I would bring that same approach here: identify where people are being screened out, change the rules, and then check whether access actually improves. Urban agriculture in Medford and Somerville belongs in that conversation too.</w:t>
      </w: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446824729"/>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0">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3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2">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After nine years on the Medford School Committee, I know that adding a new expectation without money, equipment, or staff time is not a plan.</w:t>
      </w:r>
    </w:p>
    <w:p w:rsidR="00000000" w:rsidDel="00000000" w:rsidP="00000000" w:rsidRDefault="00000000" w:rsidRPr="00000000" w14:paraId="00000033">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The Senate has already passed a FARM Bill 39–0 that would put a Massachusetts Farm to School program into state law and help schools and childcare programs purchase food grown, raised, caught, and processed here. It is now before House Ways and Means. The House should finish that work; if it does not, I would help refile it and make sure the program is actually funded. That means usable kitchens, trained food-service staff, gardens, farm visits, and opportunities to cook or grow something themselves.</w:t>
      </w:r>
    </w:p>
    <w:p w:rsidR="00000000" w:rsidDel="00000000" w:rsidP="00000000" w:rsidRDefault="00000000" w:rsidRPr="00000000" w14:paraId="00000034">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Students should leave school able to prepare a basic healthy meal and understand how food gets from a farm or fishing boat to their table. They should also learn why some communities have fewer healthy choices than others.</w:t>
      </w:r>
    </w:p>
    <w:p w:rsidR="00000000" w:rsidDel="00000000" w:rsidP="00000000" w:rsidRDefault="00000000" w:rsidRPr="00000000" w14:paraId="00000035">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We brought free dental checkups into Medford elementary schools because access to good health cannot exist only on paper. Food education deserves the same practical approach: build it into the school day, fund it properly, and do not turn it into another standardized test.</w:t>
      </w:r>
      <w:r w:rsidDel="00000000" w:rsidR="00000000" w:rsidRPr="00000000">
        <w:rPr>
          <w:rtl w:val="0"/>
        </w:rPr>
      </w:r>
    </w:p>
    <w:p w:rsidR="00000000" w:rsidDel="00000000" w:rsidP="00000000" w:rsidRDefault="00000000" w:rsidRPr="00000000" w14:paraId="00000036">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114294676"/>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7">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3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9">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Protecting farmland is not enough if the next generation cannot afford to farm it.</w:t>
      </w:r>
    </w:p>
    <w:p w:rsidR="00000000" w:rsidDel="00000000" w:rsidP="00000000" w:rsidRDefault="00000000" w:rsidRPr="00000000" w14:paraId="0000003A">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will strengthen and fully fund the Agricultural Preservation Restriction program so productive land is not permanently lost to development. Massachusetts also needs a useful inventory of agricultural land, better succession planning for retiring farmers, and a matching system that connects available farms with people ready to work them.</w:t>
      </w:r>
    </w:p>
    <w:p w:rsidR="00000000" w:rsidDel="00000000" w:rsidP="00000000" w:rsidRDefault="00000000" w:rsidRPr="00000000" w14:paraId="0000003B">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Where public land is suitable, the state should offer long-term, affordable leases instead of letting it sit unused. Beginning farmers may also need help with water access, equipment, storage, and other upfront costs that can stop a farm before its first season. A Massachusetts public bank could provide lower-interest financing for land purchases, succession, and farm infrastructure. The current public-bank bill, H.1114 was sent to study. We should use the financing tools available now while continuing that larger conversation.</w:t>
      </w:r>
    </w:p>
    <w:p w:rsidR="00000000" w:rsidDel="00000000" w:rsidP="00000000" w:rsidRDefault="00000000" w:rsidRPr="00000000" w14:paraId="0000003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434343"/>
          <w:sz w:val="24"/>
          <w:szCs w:val="24"/>
          <w:rtl w:val="0"/>
        </w:rPr>
        <w:t xml:space="preserve">The question is not only how many acres we preserve. It is whether someone can make a living growing food on them.</w:t>
      </w:r>
      <w:r w:rsidDel="00000000" w:rsidR="00000000" w:rsidRPr="00000000">
        <w:rPr>
          <w:rtl w:val="0"/>
        </w:rPr>
      </w:r>
    </w:p>
    <w:p w:rsidR="00000000" w:rsidDel="00000000" w:rsidP="00000000" w:rsidRDefault="00000000" w:rsidRPr="00000000" w14:paraId="0000003D">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E">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409661996"/>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F">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40">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1">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Food waste is largely a systems problem. Schools, hospitals, state agencies, grocery stores, restaurants, and large food businesses make purchasing and disposal decisions at a scale individuals cannot match.</w:t>
      </w:r>
    </w:p>
    <w:p w:rsidR="00000000" w:rsidDel="00000000" w:rsidP="00000000" w:rsidRDefault="00000000" w:rsidRPr="00000000" w14:paraId="00000042">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will broaden legal protections for organizations that donate safe food and support a tax credit that makes donation practical. But that food still has to move. The state should help pay for refrigerated transportation, storage, staffing, gleaning, and coordination with food pantries and other hunger-relief groups.</w:t>
      </w:r>
    </w:p>
    <w:p w:rsidR="00000000" w:rsidDel="00000000" w:rsidP="00000000" w:rsidRDefault="00000000" w:rsidRPr="00000000" w14:paraId="00000043">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Food that truly cannot be eaten should not automatically be buried or burned. Municipalities need help building affordable residential and commercial composting programs.</w:t>
      </w:r>
    </w:p>
    <w:p w:rsidR="00000000" w:rsidDel="00000000" w:rsidP="00000000" w:rsidRDefault="00000000" w:rsidRPr="00000000" w14:paraId="00000044">
      <w:pPr>
        <w:spacing w:line="240" w:lineRule="auto"/>
        <w:rPr>
          <w:rFonts w:ascii="Calibri" w:cs="Calibri" w:eastAsia="Calibri" w:hAnsi="Calibri"/>
          <w:color w:val="1f1f1f"/>
          <w:sz w:val="32"/>
          <w:szCs w:val="32"/>
        </w:rPr>
      </w:pPr>
      <w:r w:rsidDel="00000000" w:rsidR="00000000" w:rsidRPr="00000000">
        <w:rPr>
          <w:rFonts w:ascii="Calibri" w:cs="Calibri" w:eastAsia="Calibri" w:hAnsi="Calibri"/>
          <w:color w:val="434343"/>
          <w:sz w:val="24"/>
          <w:szCs w:val="24"/>
          <w:rtl w:val="0"/>
        </w:rPr>
        <w:t xml:space="preserve">The purpose is straightforward: prevent avoidable waste, get edible surplus to people quickly, and put the remainder to better use.</w:t>
      </w:r>
      <w:r w:rsidDel="00000000" w:rsidR="00000000" w:rsidRPr="00000000">
        <w:rPr>
          <w:rtl w:val="0"/>
        </w:rPr>
      </w:r>
    </w:p>
    <w:p w:rsidR="00000000" w:rsidDel="00000000" w:rsidP="00000000" w:rsidRDefault="00000000" w:rsidRPr="00000000" w14:paraId="00000045">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46">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566580437"/>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47">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48">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49">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Food policy reaches far beyond the grocery store. It affects family budgets, public health, schools, jobs, transportation, land use, and climate planning. That complexity is not an excuse for inaction, but it does mean Beacon Hill has to use the right tool for the problem in front of us.</w:t>
      </w:r>
    </w:p>
    <w:p w:rsidR="00000000" w:rsidDel="00000000" w:rsidP="00000000" w:rsidRDefault="00000000" w:rsidRPr="00000000" w14:paraId="0000004A">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4B">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A successful program may need the stability of permanent law, while another may depend on reliable funding in each annual budget. Storage, processing, and transportation require long-term investment. Schools, hospitals, and other public institutions may need purchasing standards that keep more of their spending in Massachusetts. When an agency is not delivering, legislative oversight cannot be a formality.</w:t>
      </w:r>
    </w:p>
    <w:p w:rsidR="00000000" w:rsidDel="00000000" w:rsidP="00000000" w:rsidRDefault="00000000" w:rsidRPr="00000000" w14:paraId="0000004C">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4D">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have spent nine years writing policy, negotiating agreements, and following the work through implementation on the Medford School Committee. Passing a bill matters. Making sure it works for the people it was meant to serve is the rest of the job.</w:t>
      </w:r>
    </w:p>
    <w:p w:rsidR="00000000" w:rsidDel="00000000" w:rsidP="00000000" w:rsidRDefault="00000000" w:rsidRPr="00000000" w14:paraId="0000004E">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4F">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know what food insecurity feels like. That gives me urgency, but it does not make me an expert on farming, fishing, processing, distribution, or retail.</w:t>
      </w:r>
    </w:p>
    <w:p w:rsidR="00000000" w:rsidDel="00000000" w:rsidP="00000000" w:rsidRDefault="00000000" w:rsidRPr="00000000" w14:paraId="00000050">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51">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A legislator should be able to say both of those things honestly. I will bring my own experience to the work, and I will listen to the people who understand parts of the system that I do not.</w:t>
      </w:r>
    </w:p>
    <w:p w:rsidR="00000000" w:rsidDel="00000000" w:rsidP="00000000" w:rsidRDefault="00000000" w:rsidRPr="00000000" w14:paraId="00000052">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53">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will come to those conversations with practical questions: Where does the process break down? Which rule is keeping someone out? Where does the funding stop? Who is responsible for the next step?</w:t>
      </w:r>
    </w:p>
    <w:p w:rsidR="00000000" w:rsidDel="00000000" w:rsidP="00000000" w:rsidRDefault="00000000" w:rsidRPr="00000000" w14:paraId="00000054">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55">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Then I will do what elected officials are supposed to do: turn what we learn into legislation, funding, and oversight, build the support needed to move it, and stay involved after the vote.</w:t>
      </w:r>
    </w:p>
    <w:p w:rsidR="00000000" w:rsidDel="00000000" w:rsidP="00000000" w:rsidRDefault="00000000" w:rsidRPr="00000000" w14:paraId="00000056">
      <w:pPr>
        <w:spacing w:line="240" w:lineRule="auto"/>
        <w:rPr>
          <w:rFonts w:ascii="Calibri" w:cs="Calibri" w:eastAsia="Calibri" w:hAnsi="Calibri"/>
          <w:sz w:val="28"/>
          <w:szCs w:val="28"/>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rPr/>
    </w:pPr>
    <w:r w:rsidDel="00000000" w:rsidR="00000000" w:rsidRPr="00000000">
      <w:rPr/>
      <w:drawing>
        <wp:inline distB="114300" distT="114300" distL="114300" distR="114300">
          <wp:extent cx="5943600" cy="8001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electpaul.org/"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nRkj6qeo0lJmv7neS9sapRVCew==">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TA3cjF3dGd4QjJWdS1CaF85Q0lxVEpCcm9RUjBid1F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