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 State Representative and Senator Questionnaire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4">
      <w:pPr>
        <w:pBdr>
          <w:bottom w:color="000000" w:space="2" w:sz="8" w:val="single"/>
        </w:pBd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36"/>
          <w:szCs w:val="36"/>
          <w:rtl w:val="0"/>
        </w:rPr>
        <w:t xml:space="preserve">Erika Uyterhoeven</w:t>
      </w: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i w:val="1"/>
          <w:iCs w:val="1"/>
          <w:sz w:val="10"/>
          <w:szCs w:val="1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Candidate for: State Senator, 2nd Middlesex</w:t>
      </w:r>
    </w:p>
    <w:p w:rsidR="00000000" w:rsidDel="00000000" w:rsidP="00000000" w:rsidRDefault="00000000" w:rsidRPr="00000000" w14:paraId="00000007">
      <w:pPr>
        <w:spacing w:line="240" w:lineRule="auto"/>
        <w:rPr>
          <w:rFonts w:ascii="Calibri" w:cs="Calibri" w:eastAsia="Calibri" w:hAnsi="Calibri"/>
          <w:b w:val="1"/>
          <w:bCs w:val="1"/>
          <w:sz w:val="24"/>
          <w:szCs w:val="24"/>
        </w:rPr>
      </w:pPr>
      <w:hyperlink r:id="rId7">
        <w:r w:rsidDel="00000000" w:rsidR="00000000" w:rsidRPr="00000000">
          <w:rPr>
            <w:rFonts w:ascii="Calibri" w:cs="Calibri" w:eastAsia="Calibri" w:hAnsi="Calibri"/>
            <w:color w:val="1155cc"/>
            <w:sz w:val="24"/>
            <w:szCs w:val="24"/>
            <w:u w:val="single"/>
            <w:rtl w:val="0"/>
          </w:rPr>
          <w:t xml:space="preserve">https://www.electerika.com/</w:t>
        </w:r>
      </w:hyperlink>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066980640"/>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are three of your priorities that reflect your commitment to a healthy food system for Massachusetts and your constituents? </w:t>
                </w:r>
              </w:p>
            </w:tc>
          </w:tr>
        </w:tbl>
      </w:sdtContent>
    </w:sdt>
    <w:p w:rsidR="00000000" w:rsidDel="00000000" w:rsidP="00000000" w:rsidRDefault="00000000" w:rsidRPr="00000000" w14:paraId="0000000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1</w:t>
      </w:r>
    </w:p>
    <w:p w:rsidR="00000000" w:rsidDel="00000000" w:rsidP="00000000" w:rsidRDefault="00000000" w:rsidRPr="00000000" w14:paraId="0000000D">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My first priority is expanding the Healthy Incentives Program and the local food infrastructure that connects SNAP households with Massachusetts farms. HIP funding now stands at $29.7 million in the FY27 budget, and I advocated for that increase, but demand still outstrips the program's capacity and we need to bring more farms into the program now that vendor applications are reopening for the first time since 2022. As an antitrust economist, I understand that building local food systems is not just food access: it is economic development that keeps dollars in Massachusetts communities, supports local farms, and gives families an alternative to the corporate food chain that has driven prices up 15 percent in four years.</w:t>
      </w:r>
      <w:r w:rsidDel="00000000" w:rsidR="00000000" w:rsidRPr="00000000">
        <w:rPr>
          <w:rtl w:val="0"/>
        </w:rPr>
      </w:r>
    </w:p>
    <w:p w:rsidR="00000000" w:rsidDel="00000000" w:rsidP="00000000" w:rsidRDefault="00000000" w:rsidRPr="00000000" w14:paraId="0000000E">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2</w:t>
      </w:r>
    </w:p>
    <w:p w:rsidR="00000000" w:rsidDel="00000000" w:rsidP="00000000" w:rsidRDefault="00000000" w:rsidRPr="00000000" w14:paraId="00000010">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My second priority is food system education, because children who learn where food comes from and how it grows and who grows it become the advocates and consumers who sustain a local food system for the next generation. I secured state funding for Groundwork Somerville's food and climate education programs and will fight to expand that model across the Commonwealth. The FARM omnibus bill that passed the Senate unanimously makes the Farm to School program permanent and includes the food literacy provisions from H.735, and in the Senate I will champion that legislation and fight to fund it at the level our students and farmers deserve.</w:t>
      </w:r>
      <w:r w:rsidDel="00000000" w:rsidR="00000000" w:rsidRPr="00000000">
        <w:rPr>
          <w:rtl w:val="0"/>
        </w:rPr>
      </w:r>
    </w:p>
    <w:p w:rsidR="00000000" w:rsidDel="00000000" w:rsidP="00000000" w:rsidRDefault="00000000" w:rsidRPr="00000000" w14:paraId="0000001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3</w:t>
      </w:r>
    </w:p>
    <w:p w:rsidR="00000000" w:rsidDel="00000000" w:rsidP="00000000" w:rsidRDefault="00000000" w:rsidRPr="00000000" w14:paraId="00000013">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My third priority is making sure Massachusetts farmers can stay on their land and adapt to climate change, because a local food system is only as strong as the farms that sustain it. I cosponsored the Healthy Soils and Farm Resiliency amendments, championed cottage food reform through H.140 to open new markets for small producers, and will fight in the Senate for full implementation of the Farmland Action Plan and for legislation protecting our farms from PFAS contamination. Massachusetts has lost over 113,000 acres of farmland since 1997, and the state must invest in the farmers who remain and the next generation who need affordable land.</w:t>
      </w: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581217318"/>
        <w:tag w:val="goog_rdk_1"/>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Healthy Incentives Program?</w:t>
                </w:r>
              </w:p>
            </w:tc>
          </w:tr>
        </w:tbl>
      </w:sdtContent>
    </w:sdt>
    <w:p w:rsidR="00000000" w:rsidDel="00000000" w:rsidP="00000000" w:rsidRDefault="00000000" w:rsidRPr="00000000" w14:paraId="00000016">
      <w:pPr>
        <w:spacing w:line="240" w:lineRule="auto"/>
        <w:rPr>
          <w:rFonts w:ascii="Calibri" w:cs="Calibri" w:eastAsia="Calibri" w:hAnsi="Calibri"/>
          <w:color w:val="1f1f1f"/>
          <w:sz w:val="21"/>
          <w:szCs w:val="21"/>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color w:val="434343"/>
          <w:sz w:val="24"/>
          <w:szCs w:val="24"/>
          <w:rtl w:val="0"/>
        </w:rPr>
        <w:t xml:space="preserve">I have advocated for HIP funding in every budget cycle: the program now stands at $29.7 million in the signed FY27 budget. Vendor applications are reopening for the first time since 2022, which means more farms can join the program and more SNAP households can access fresh local food, and I will fight in the Senate to keep that expansion going and to increase HIP funding in every budget I vote on. Education and outreach are just as critical as funding, because too many SNAP recipients still do not know HIP exists. In the Senate I will push to expand that outreach and continue the equity work that brought new vendors into the program in 2022 to close access gaps for communities of color and people with disabilities across the Commonwealth.</w:t>
      </w:r>
      <w:r w:rsidDel="00000000" w:rsidR="00000000" w:rsidRPr="00000000">
        <w:rPr>
          <w:rtl w:val="0"/>
        </w:rPr>
      </w:r>
    </w:p>
    <w:p w:rsidR="00000000" w:rsidDel="00000000" w:rsidP="00000000" w:rsidRDefault="00000000" w:rsidRPr="00000000" w14:paraId="00000018">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2023435940"/>
        <w:tag w:val="goog_rdk_2"/>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9">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food system in mitigating the effects of and adapting to climate change?</w:t>
                </w:r>
              </w:p>
            </w:tc>
          </w:tr>
        </w:tbl>
      </w:sdtContent>
    </w:sdt>
    <w:p w:rsidR="00000000" w:rsidDel="00000000" w:rsidP="00000000" w:rsidRDefault="00000000" w:rsidRPr="00000000" w14:paraId="0000001A">
      <w:pPr>
        <w:spacing w:line="24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1B">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The food system is both a contributor to climate change and one of its most vulnerable targets, and the state must invest on both sides: helping farmers adopt carbon-sequestering soil practices and reducing the emissions the food system produces. I cosponsored the Healthy Soils and Farm Resiliency amendments and will fight in the Senate for the FARM bill's agricultural resilience provisions and for legislation protecting our farms from PFAS contamination. On the emissions side, I will fight to expand the commercial organics ban to keep food waste out of landfills, strengthen local food infrastructure through HIP so that fewer miles separate farms from families, and hold utilities accountable for the energy costs that squeeze small farms out of business.</w:t>
      </w:r>
      <w:r w:rsidDel="00000000" w:rsidR="00000000" w:rsidRPr="00000000">
        <w:rPr>
          <w:rtl w:val="0"/>
        </w:rPr>
      </w:r>
    </w:p>
    <w:p w:rsidR="00000000" w:rsidDel="00000000" w:rsidP="00000000" w:rsidRDefault="00000000" w:rsidRPr="00000000" w14:paraId="0000001C">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521721960"/>
        <w:tag w:val="goog_rdk_3"/>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D">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work to ensure that food system stakeholders of color - consumers, workers, farmers, fishers, business owners, and others - have equitable access to opportunities in all aspects of the food system?</w:t>
                </w:r>
              </w:p>
            </w:tc>
          </w:tr>
        </w:tbl>
      </w:sdtContent>
    </w:sdt>
    <w:p w:rsidR="00000000" w:rsidDel="00000000" w:rsidP="00000000" w:rsidRDefault="00000000" w:rsidRPr="00000000" w14:paraId="0000001E">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F">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Roughly 2 percent of Massachusetts farmers identify as BIPOC, and that number is not an accident: it reflects decades of structural barriers to land access and financing and technical assistance that the state has the power to dismantle. I championed cottage food reform through H.140 because it opens new markets and new economic pathways for food entrepreneurs of color. In the Senate I will fight for the Act Promoting Equity in Agriculture and for the FARM bill provisions that direct resources to historically marginalized and new-entry farmers, and I will push to continue the HIP equity expansion that brought new vendors into underserved communities. The food system stakeholders of color who lead the Ag Equity Network must have a seat at every policy table, and in the Senate I will make sure their lived experience shapes the legislation.</w:t>
      </w:r>
      <w:r w:rsidDel="00000000" w:rsidR="00000000" w:rsidRPr="00000000">
        <w:rPr>
          <w:rtl w:val="0"/>
        </w:rPr>
      </w:r>
    </w:p>
    <w:p w:rsidR="00000000" w:rsidDel="00000000" w:rsidP="00000000" w:rsidRDefault="00000000" w:rsidRPr="00000000" w14:paraId="00000020">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941632048"/>
        <w:tag w:val="goog_rdk_4"/>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1">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help to ensure that children understand where food comes from, the importance of healthy eating, and other essential food literacy issues?</w:t>
                </w:r>
              </w:p>
            </w:tc>
          </w:tr>
        </w:tbl>
      </w:sdtContent>
    </w:sdt>
    <w:p w:rsidR="00000000" w:rsidDel="00000000" w:rsidP="00000000" w:rsidRDefault="00000000" w:rsidRPr="00000000" w14:paraId="00000022">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3">
      <w:pPr>
        <w:spacing w:line="240" w:lineRule="auto"/>
        <w:rPr>
          <w:rFonts w:ascii="Calibri" w:cs="Calibri" w:eastAsia="Calibri" w:hAnsi="Calibri"/>
          <w:b w:val="1"/>
          <w:bCs w:val="1"/>
          <w:sz w:val="32"/>
          <w:szCs w:val="32"/>
        </w:rPr>
      </w:pPr>
      <w:r w:rsidDel="00000000" w:rsidR="00000000" w:rsidRPr="00000000">
        <w:rPr>
          <w:rFonts w:ascii="Calibri" w:cs="Calibri" w:eastAsia="Calibri" w:hAnsi="Calibri"/>
          <w:color w:val="434343"/>
          <w:sz w:val="24"/>
          <w:szCs w:val="24"/>
          <w:rtl w:val="0"/>
        </w:rPr>
        <w:t xml:space="preserve">In my first term I introduced legislation to bring anti-racist education into Massachusetts schools, and I see food literacy as the same kind of structural curriculum commitment that belongs in every classroom, not on the margins. I secured state funding for Groundwork Somerville's food and climate education programs and will fight to expand that model across the Commonwealth. The FARM omnibus bill that passed the Senate unanimously includes the food literacy provisions from H.735, which would add food system education to the curriculum framework and provide DESE with resources to support it, and in the Senate I will champion that bill and fight to fund it. Food literacy is the foundation of every other policy on this questionnaire, because a generation that understands where food comes from and how it grows and who grows it will fight to protect the system that produces it.</w:t>
      </w:r>
      <w:r w:rsidDel="00000000" w:rsidR="00000000" w:rsidRPr="00000000">
        <w:rPr>
          <w:rtl w:val="0"/>
        </w:rPr>
      </w:r>
    </w:p>
    <w:p w:rsidR="00000000" w:rsidDel="00000000" w:rsidP="00000000" w:rsidRDefault="00000000" w:rsidRPr="00000000" w14:paraId="00000024">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431221562"/>
        <w:tag w:val="goog_rdk_5"/>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policies or investments would you support to protect farmland and increase farmland access?</w:t>
                </w:r>
              </w:p>
            </w:tc>
          </w:tr>
        </w:tbl>
      </w:sdtContent>
    </w:sdt>
    <w:p w:rsidR="00000000" w:rsidDel="00000000" w:rsidP="00000000" w:rsidRDefault="00000000" w:rsidRPr="00000000" w14:paraId="00000026">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7">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Massachusetts is losing farmland at roughly 15 acres a day: the Farmland Action Plan released in December 2023 provides the framework to reverse that, but only if the legislature funds it at the level the crisis demands. The Farmland Partnership Program must scale beyond its initial $1.9 million, and the APR program must expand so that more farmland is permanently protected. In the Senate I will fight for full implementation of the FARM bill, which gives MDAR new authority to acquire land and make it accessible to farmers, alongside the Act Promoting Equity in Agriculture because new-entry farmers and farmers of color face the steepest barriers to land access. Farmers earn 95 cents for every dollar they spend producing food, and protecting farmland means nothing if the people who farm it cannot afford to stay.</w:t>
      </w:r>
      <w:r w:rsidDel="00000000" w:rsidR="00000000" w:rsidRPr="00000000">
        <w:rPr>
          <w:rtl w:val="0"/>
        </w:rPr>
      </w:r>
    </w:p>
    <w:p w:rsidR="00000000" w:rsidDel="00000000" w:rsidP="00000000" w:rsidRDefault="00000000" w:rsidRPr="00000000" w14:paraId="00000028">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2039740533"/>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9">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strategies would you support to reduce food waste?</w:t>
                </w:r>
              </w:p>
            </w:tc>
          </w:tr>
        </w:tbl>
      </w:sdtContent>
    </w:sdt>
    <w:p w:rsidR="00000000" w:rsidDel="00000000" w:rsidP="00000000" w:rsidRDefault="00000000" w:rsidRPr="00000000" w14:paraId="0000002A">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B">
      <w:pPr>
        <w:spacing w:line="240" w:lineRule="auto"/>
        <w:rPr>
          <w:rFonts w:ascii="Calibri" w:cs="Calibri" w:eastAsia="Calibri" w:hAnsi="Calibri"/>
          <w:color w:val="1f1f1f"/>
          <w:sz w:val="28"/>
          <w:szCs w:val="28"/>
        </w:rPr>
      </w:pPr>
      <w:r w:rsidDel="00000000" w:rsidR="00000000" w:rsidRPr="00000000">
        <w:rPr>
          <w:rFonts w:ascii="Calibri" w:cs="Calibri" w:eastAsia="Calibri" w:hAnsi="Calibri"/>
          <w:color w:val="434343"/>
          <w:sz w:val="24"/>
          <w:szCs w:val="24"/>
          <w:rtl w:val="0"/>
        </w:rPr>
        <w:t xml:space="preserve">The commercial organics ban has already diverted hundreds of thousands of tons of food waste from landfills, and I will fight in the Senate to support MassDEP's proposal to eliminate the half-ton threshold entirely by 2028 so that every business and institution in Massachusetts is covered. Before food becomes waste the state must make it easier to rescue: stronger liability protections for donors and state funding for the transportation that gets rescued food to pantries. Food waste infrastructure has already created over 1,600 jobs and nearly $200 million in economic value in Massachusetts, and expanding composting and anaerobic digestion capacity is climate policy and economic development and job creation that strengthens local food systems.</w:t>
      </w:r>
      <w:r w:rsidDel="00000000" w:rsidR="00000000" w:rsidRPr="00000000">
        <w:rPr>
          <w:rtl w:val="0"/>
        </w:rPr>
      </w:r>
    </w:p>
    <w:p w:rsidR="00000000" w:rsidDel="00000000" w:rsidP="00000000" w:rsidRDefault="00000000" w:rsidRPr="00000000" w14:paraId="0000002C">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98785856"/>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D">
                <w:pPr>
                  <w:spacing w:line="240" w:lineRule="auto"/>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4"/>
                    <w:szCs w:val="24"/>
                    <w:rtl w:val="0"/>
                  </w:rPr>
                  <w:t xml:space="preserve">Is there anything else you'd like to share? </w:t>
                </w:r>
                <w:r w:rsidDel="00000000" w:rsidR="00000000" w:rsidRPr="00000000">
                  <w:rPr>
                    <w:rtl w:val="0"/>
                  </w:rPr>
                </w:r>
              </w:p>
            </w:tc>
          </w:tr>
        </w:tbl>
      </w:sdtContent>
    </w:sdt>
    <w:p w:rsidR="00000000" w:rsidDel="00000000" w:rsidP="00000000" w:rsidRDefault="00000000" w:rsidRPr="00000000" w14:paraId="0000002E">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F">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I grew up as the daughter of an immigrant single mother who worked as a flight attendant, and food, how we grow it and who can access it and what it costs, has shaped how I see every policy fight I take on. Through Act on Mass I led the fight that won public disclosure of all legislative committee votes, because food system bills should not die in secret. The Collaborative's model of bringing food system partners together to shape policy is the inside-outside coalition work I have spent my career building, and in the Senate I will be a legislator who shows up for that work. Every answer on this questionnaire reflects the same commitment: a food system that serves families and farmers and communities across the Commonwealth.</w:t>
      </w: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rPr/>
    </w:pPr>
    <w:r w:rsidDel="00000000" w:rsidR="00000000" w:rsidRPr="00000000">
      <w:rPr/>
      <w:drawing>
        <wp:inline distB="114300" distT="114300" distL="114300" distR="114300">
          <wp:extent cx="5943600" cy="800100"/>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electerika.com/"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fjcVIZXkVdYYyGzcMdzR/x5iQ==">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VNDWHhfTXFzel9YT1dvSzBQdlNldXFoWXdVT3VjbXZ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